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19" w:rsidRPr="00A55DCC" w:rsidRDefault="001C2A19" w:rsidP="001C2A19">
      <w:pPr>
        <w:spacing w:line="240" w:lineRule="auto"/>
        <w:jc w:val="center"/>
        <w:rPr>
          <w:rFonts w:ascii="Constantia" w:hAnsi="Constantia"/>
          <w:b/>
          <w:sz w:val="36"/>
          <w:szCs w:val="36"/>
        </w:rPr>
      </w:pPr>
      <w:r w:rsidRPr="00A55DCC">
        <w:rPr>
          <w:rFonts w:ascii="Constantia" w:hAnsi="Constantia"/>
          <w:b/>
          <w:sz w:val="36"/>
          <w:szCs w:val="36"/>
        </w:rPr>
        <w:t>“</w:t>
      </w:r>
      <w:proofErr w:type="spellStart"/>
      <w:r w:rsidRPr="00A55DCC">
        <w:rPr>
          <w:rFonts w:ascii="Constantia" w:hAnsi="Constantia"/>
          <w:b/>
          <w:sz w:val="36"/>
          <w:szCs w:val="36"/>
        </w:rPr>
        <w:t>Debody</w:t>
      </w:r>
      <w:proofErr w:type="spellEnd"/>
      <w:r w:rsidRPr="00A55DCC">
        <w:rPr>
          <w:rFonts w:ascii="Constantia" w:hAnsi="Constantia"/>
          <w:b/>
          <w:sz w:val="36"/>
          <w:szCs w:val="36"/>
        </w:rPr>
        <w:t>" technical rider.</w:t>
      </w:r>
    </w:p>
    <w:p w:rsidR="001C2A19" w:rsidRPr="00A55DCC" w:rsidRDefault="001C2A19" w:rsidP="001C2A19">
      <w:pPr>
        <w:spacing w:line="240" w:lineRule="atLeast"/>
        <w:jc w:val="both"/>
        <w:rPr>
          <w:rFonts w:ascii="Constantia" w:hAnsi="Constantia"/>
          <w:b/>
          <w:sz w:val="28"/>
          <w:szCs w:val="28"/>
        </w:rPr>
      </w:pPr>
      <w:r w:rsidRPr="00A55DCC">
        <w:rPr>
          <w:rFonts w:ascii="Constantia" w:hAnsi="Constantia"/>
          <w:b/>
          <w:sz w:val="28"/>
          <w:szCs w:val="28"/>
        </w:rPr>
        <w:t>GENERAL:</w:t>
      </w:r>
    </w:p>
    <w:p w:rsidR="001C2A19" w:rsidRPr="00A55DCC" w:rsidRDefault="001C2A19" w:rsidP="001C2A19">
      <w:pPr>
        <w:spacing w:after="0" w:line="240" w:lineRule="atLeast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 xml:space="preserve">This technical outline is an integral part of the contract between the producer and </w:t>
      </w:r>
      <w:proofErr w:type="gramStart"/>
      <w:r w:rsidRPr="00A55DCC">
        <w:rPr>
          <w:rFonts w:ascii="Constantia" w:hAnsi="Constantia"/>
          <w:sz w:val="28"/>
          <w:szCs w:val="28"/>
        </w:rPr>
        <w:t>the  organizer</w:t>
      </w:r>
      <w:proofErr w:type="gramEnd"/>
      <w:r w:rsidRPr="00A55DCC">
        <w:rPr>
          <w:rFonts w:ascii="Constantia" w:hAnsi="Constantia"/>
          <w:sz w:val="28"/>
          <w:szCs w:val="28"/>
        </w:rPr>
        <w:t xml:space="preserve"> of the performance. This means that the organizer should fulfill the technical conditions on his initiative and expenses. Exceptions are only possible if confirmed in writing.</w:t>
      </w:r>
    </w:p>
    <w:p w:rsidR="001C2A19" w:rsidRPr="00A55DCC" w:rsidRDefault="001C2A19" w:rsidP="001C2A19">
      <w:pPr>
        <w:spacing w:after="0" w:line="240" w:lineRule="atLeast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Therefore the organizer should provide a technical rider of the space to the</w:t>
      </w:r>
    </w:p>
    <w:p w:rsidR="001C2A19" w:rsidRPr="00A55DCC" w:rsidRDefault="001C2A19" w:rsidP="001C2A19">
      <w:pPr>
        <w:spacing w:after="0" w:line="240" w:lineRule="atLeast"/>
        <w:rPr>
          <w:rFonts w:ascii="Constantia" w:hAnsi="Constantia"/>
          <w:sz w:val="28"/>
          <w:szCs w:val="28"/>
        </w:rPr>
      </w:pPr>
      <w:proofErr w:type="gramStart"/>
      <w:r w:rsidRPr="00A55DCC">
        <w:rPr>
          <w:rFonts w:ascii="Constantia" w:hAnsi="Constantia"/>
          <w:sz w:val="28"/>
          <w:szCs w:val="28"/>
        </w:rPr>
        <w:t>company</w:t>
      </w:r>
      <w:proofErr w:type="gramEnd"/>
      <w:r w:rsidRPr="00A55DCC">
        <w:rPr>
          <w:rFonts w:ascii="Constantia" w:hAnsi="Constantia"/>
          <w:sz w:val="28"/>
          <w:szCs w:val="28"/>
        </w:rPr>
        <w:t xml:space="preserve"> (dimensions, list of normally available equipment, floor plan, cross</w:t>
      </w:r>
      <w:r w:rsidR="002A5CE2">
        <w:rPr>
          <w:rFonts w:ascii="Constantia" w:hAnsi="Constantia"/>
          <w:sz w:val="28"/>
          <w:szCs w:val="28"/>
        </w:rPr>
        <w:t xml:space="preserve"> </w:t>
      </w:r>
      <w:r w:rsidRPr="00A55DCC">
        <w:rPr>
          <w:rFonts w:ascii="Constantia" w:hAnsi="Constantia"/>
          <w:sz w:val="28"/>
          <w:szCs w:val="28"/>
        </w:rPr>
        <w:t>-</w:t>
      </w:r>
      <w:r w:rsidR="002A5CE2">
        <w:rPr>
          <w:rFonts w:ascii="Constantia" w:hAnsi="Constantia"/>
          <w:sz w:val="28"/>
          <w:szCs w:val="28"/>
        </w:rPr>
        <w:t xml:space="preserve"> </w:t>
      </w:r>
      <w:r w:rsidRPr="00A55DCC">
        <w:rPr>
          <w:rFonts w:ascii="Constantia" w:hAnsi="Constantia"/>
          <w:sz w:val="28"/>
          <w:szCs w:val="28"/>
        </w:rPr>
        <w:t>section on scale). On the basis of this we can look for adaptations.</w:t>
      </w:r>
    </w:p>
    <w:p w:rsidR="001C2A19" w:rsidRPr="00A55DCC" w:rsidRDefault="001C2A19" w:rsidP="001C2A19">
      <w:pPr>
        <w:spacing w:after="0" w:line="240" w:lineRule="atLeast"/>
        <w:rPr>
          <w:rFonts w:ascii="Constantia" w:hAnsi="Constantia"/>
          <w:sz w:val="28"/>
          <w:szCs w:val="28"/>
        </w:rPr>
      </w:pPr>
    </w:p>
    <w:p w:rsidR="001C2A19" w:rsidRPr="00A55DCC" w:rsidRDefault="001C2A19" w:rsidP="001C2A19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 w:rsidRPr="00A55DCC">
        <w:rPr>
          <w:rFonts w:ascii="Constantia" w:hAnsi="Constantia"/>
          <w:b/>
          <w:sz w:val="28"/>
          <w:szCs w:val="28"/>
        </w:rPr>
        <w:t>STAGE REQUIREMENTS:</w:t>
      </w:r>
    </w:p>
    <w:p w:rsidR="001C2A19" w:rsidRPr="00A55DCC" w:rsidRDefault="001C2A19" w:rsidP="001C2A19">
      <w:pPr>
        <w:spacing w:after="0" w:line="240" w:lineRule="auto"/>
        <w:rPr>
          <w:rFonts w:ascii="Constantia" w:hAnsi="Constantia"/>
          <w:b/>
          <w:sz w:val="28"/>
          <w:szCs w:val="28"/>
        </w:rPr>
      </w:pPr>
    </w:p>
    <w:p w:rsidR="001C2A19" w:rsidRPr="00A55DCC" w:rsidRDefault="001C2A19" w:rsidP="001C2A19">
      <w:pPr>
        <w:spacing w:after="0" w:line="240" w:lineRule="auto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Space approx. 9x10 meters</w:t>
      </w:r>
    </w:p>
    <w:p w:rsidR="001C2A19" w:rsidRPr="00A55DCC" w:rsidRDefault="001C2A19" w:rsidP="001C2A19">
      <w:pPr>
        <w:spacing w:after="0" w:line="240" w:lineRule="auto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Black dance floor</w:t>
      </w:r>
      <w:bookmarkStart w:id="0" w:name="_GoBack"/>
      <w:bookmarkEnd w:id="0"/>
    </w:p>
    <w:p w:rsidR="001C2A19" w:rsidRPr="00A55DCC" w:rsidRDefault="001C2A19" w:rsidP="001C2A19">
      <w:pPr>
        <w:spacing w:after="0" w:line="240" w:lineRule="auto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Truss system approx.  5.5 meters high</w:t>
      </w:r>
    </w:p>
    <w:p w:rsidR="001C2A19" w:rsidRPr="00A55DCC" w:rsidRDefault="001C2A19" w:rsidP="001C2A19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b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b/>
          <w:sz w:val="28"/>
          <w:szCs w:val="28"/>
        </w:rPr>
      </w:pPr>
      <w:r w:rsidRPr="00A55DCC">
        <w:rPr>
          <w:rFonts w:ascii="Constantia" w:hAnsi="Constantia"/>
          <w:b/>
          <w:sz w:val="28"/>
          <w:szCs w:val="28"/>
        </w:rPr>
        <w:t>LIGHTNING REQUIREMENTS:</w:t>
      </w:r>
    </w:p>
    <w:p w:rsidR="001C2A19" w:rsidRPr="00A55DCC" w:rsidRDefault="001C2A19" w:rsidP="001C2A19">
      <w:pPr>
        <w:spacing w:after="0"/>
        <w:rPr>
          <w:rFonts w:ascii="Constantia" w:hAnsi="Constantia"/>
          <w:b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 xml:space="preserve">24 circuits 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2 kW per circuit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 xml:space="preserve">Programmable lightning console with min 24 </w:t>
      </w:r>
      <w:proofErr w:type="spellStart"/>
      <w:r w:rsidRPr="00A55DCC">
        <w:rPr>
          <w:rFonts w:ascii="Constantia" w:hAnsi="Constantia"/>
          <w:sz w:val="28"/>
          <w:szCs w:val="28"/>
        </w:rPr>
        <w:t>submasters</w:t>
      </w:r>
      <w:proofErr w:type="spellEnd"/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PC 1000W –16 pcs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Fresnel 1000W – 3 pcs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Profile 575W –2pcs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Flood 1000W – 2 pcs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Pin Spot -. 13 pcs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Light for the audience dimmable from lightning console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b/>
          <w:sz w:val="28"/>
          <w:szCs w:val="28"/>
        </w:rPr>
      </w:pPr>
      <w:r w:rsidRPr="00A55DCC">
        <w:rPr>
          <w:rFonts w:ascii="Constantia" w:hAnsi="Constantia"/>
          <w:b/>
          <w:sz w:val="28"/>
          <w:szCs w:val="28"/>
        </w:rPr>
        <w:lastRenderedPageBreak/>
        <w:t>VIDEO REQUIREMENTS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 xml:space="preserve">Back wall should be suitable for the video </w:t>
      </w:r>
      <w:proofErr w:type="gramStart"/>
      <w:r w:rsidRPr="00A55DCC">
        <w:rPr>
          <w:rFonts w:ascii="Constantia" w:hAnsi="Constantia"/>
          <w:sz w:val="28"/>
          <w:szCs w:val="28"/>
        </w:rPr>
        <w:t>projection(</w:t>
      </w:r>
      <w:proofErr w:type="gramEnd"/>
      <w:r w:rsidRPr="00A55DCC">
        <w:rPr>
          <w:rFonts w:ascii="Constantia" w:hAnsi="Constantia"/>
          <w:sz w:val="28"/>
          <w:szCs w:val="28"/>
        </w:rPr>
        <w:t>white screen or white-drop preferred).  Possibility to hang a beamer. Beamer is provided by company. Video technician is situated near the light technician in the booth.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b/>
          <w:sz w:val="28"/>
          <w:szCs w:val="28"/>
        </w:rPr>
      </w:pPr>
      <w:r w:rsidRPr="00A55DCC">
        <w:rPr>
          <w:rFonts w:ascii="Constantia" w:hAnsi="Constantia"/>
          <w:b/>
          <w:sz w:val="28"/>
          <w:szCs w:val="28"/>
        </w:rPr>
        <w:t>STAFF REQUIREMENTS:</w:t>
      </w:r>
    </w:p>
    <w:p w:rsidR="001C2A19" w:rsidRPr="00A55DCC" w:rsidRDefault="001C2A19" w:rsidP="001C2A19">
      <w:pPr>
        <w:spacing w:after="0"/>
        <w:rPr>
          <w:rFonts w:ascii="Constantia" w:hAnsi="Constantia"/>
          <w:b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Light technician - 1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 xml:space="preserve">Stage technician - 1  </w:t>
      </w:r>
    </w:p>
    <w:p w:rsidR="001C2A19" w:rsidRPr="00A55DCC" w:rsidRDefault="001C2A19" w:rsidP="001C2A19">
      <w:pPr>
        <w:spacing w:after="0"/>
        <w:rPr>
          <w:rFonts w:ascii="Constantia" w:hAnsi="Constantia"/>
          <w:b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b/>
          <w:sz w:val="28"/>
          <w:szCs w:val="28"/>
        </w:rPr>
      </w:pPr>
      <w:r w:rsidRPr="00A55DCC">
        <w:rPr>
          <w:rFonts w:ascii="Constantia" w:hAnsi="Constantia"/>
          <w:b/>
          <w:sz w:val="28"/>
          <w:szCs w:val="28"/>
        </w:rPr>
        <w:t>OTHER REQUIREMENTS: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Dressing room for 4 persons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Bottled water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Set up approx. 8 hours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Strike approx. 2 hours</w:t>
      </w:r>
    </w:p>
    <w:p w:rsidR="001C2A19" w:rsidRPr="00A55DCC" w:rsidRDefault="002A5CE2" w:rsidP="001C2A19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Duration of the show approx.  30</w:t>
      </w:r>
      <w:r w:rsidR="001C2A19" w:rsidRPr="00A55DCC">
        <w:rPr>
          <w:rFonts w:ascii="Constantia" w:hAnsi="Constantia"/>
          <w:sz w:val="28"/>
          <w:szCs w:val="28"/>
        </w:rPr>
        <w:t xml:space="preserve"> minutes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 xml:space="preserve">                 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In any question please contact us personally.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proofErr w:type="spellStart"/>
      <w:r w:rsidRPr="00A55DCC">
        <w:rPr>
          <w:rFonts w:ascii="Constantia" w:hAnsi="Constantia"/>
          <w:sz w:val="28"/>
          <w:szCs w:val="28"/>
        </w:rPr>
        <w:t>Ints</w:t>
      </w:r>
      <w:proofErr w:type="spellEnd"/>
      <w:r w:rsidRPr="00A55DCC">
        <w:rPr>
          <w:rFonts w:ascii="Constantia" w:hAnsi="Constantia"/>
          <w:sz w:val="28"/>
          <w:szCs w:val="28"/>
        </w:rPr>
        <w:t xml:space="preserve"> </w:t>
      </w:r>
      <w:proofErr w:type="spellStart"/>
      <w:r w:rsidRPr="00A55DCC">
        <w:rPr>
          <w:rFonts w:ascii="Constantia" w:hAnsi="Constantia"/>
          <w:sz w:val="28"/>
          <w:szCs w:val="28"/>
        </w:rPr>
        <w:t>Plavnieks</w:t>
      </w:r>
      <w:proofErr w:type="spellEnd"/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Tel: +421944167466</w:t>
      </w:r>
    </w:p>
    <w:p w:rsidR="001C2A19" w:rsidRPr="00A55DCC" w:rsidRDefault="002A5CE2" w:rsidP="001C2A19">
      <w:pPr>
        <w:spacing w:after="0"/>
        <w:rPr>
          <w:rFonts w:ascii="Constantia" w:hAnsi="Constantia"/>
          <w:sz w:val="28"/>
          <w:szCs w:val="28"/>
        </w:rPr>
      </w:pPr>
      <w:hyperlink r:id="rId4" w:history="1">
        <w:r w:rsidR="001C2A19" w:rsidRPr="00A55DCC">
          <w:rPr>
            <w:rStyle w:val="Hyperlink"/>
            <w:rFonts w:ascii="Constantia" w:hAnsi="Constantia"/>
            <w:sz w:val="28"/>
            <w:szCs w:val="28"/>
          </w:rPr>
          <w:t>inc@stanica.sk</w:t>
        </w:r>
      </w:hyperlink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  <w:r w:rsidRPr="00A55DCC">
        <w:rPr>
          <w:rFonts w:ascii="Constantia" w:hAnsi="Constantia"/>
          <w:sz w:val="28"/>
          <w:szCs w:val="28"/>
        </w:rPr>
        <w:t>---www.stanica.sk---</w:t>
      </w:r>
    </w:p>
    <w:p w:rsidR="001C2A19" w:rsidRPr="00A55DCC" w:rsidRDefault="001C2A19" w:rsidP="001C2A19">
      <w:pPr>
        <w:spacing w:after="0"/>
        <w:rPr>
          <w:rFonts w:ascii="Constantia" w:hAnsi="Constantia"/>
          <w:sz w:val="28"/>
          <w:szCs w:val="28"/>
        </w:rPr>
      </w:pPr>
    </w:p>
    <w:p w:rsidR="001C2A19" w:rsidRPr="00A55DCC" w:rsidRDefault="001C2A19" w:rsidP="001C2A19">
      <w:pPr>
        <w:spacing w:after="0"/>
        <w:rPr>
          <w:rFonts w:ascii="Constantia" w:hAnsi="Constantia"/>
          <w:b/>
        </w:rPr>
      </w:pPr>
    </w:p>
    <w:p w:rsidR="001C2A19" w:rsidRPr="00A55DCC" w:rsidRDefault="001C2A19" w:rsidP="001C2A19">
      <w:pPr>
        <w:spacing w:after="0"/>
        <w:rPr>
          <w:rFonts w:ascii="Constantia" w:hAnsi="Constantia"/>
        </w:rPr>
      </w:pPr>
    </w:p>
    <w:p w:rsidR="001C2A19" w:rsidRPr="00A55DCC" w:rsidRDefault="001C2A19" w:rsidP="001C2A19">
      <w:pPr>
        <w:spacing w:after="0"/>
        <w:rPr>
          <w:rFonts w:ascii="Constantia" w:hAnsi="Constantia"/>
        </w:rPr>
      </w:pPr>
    </w:p>
    <w:p w:rsidR="001C2A19" w:rsidRPr="00A55DCC" w:rsidRDefault="001C2A19" w:rsidP="001C2A19">
      <w:pPr>
        <w:rPr>
          <w:rFonts w:ascii="Constantia" w:hAnsi="Constantia"/>
        </w:rPr>
      </w:pPr>
    </w:p>
    <w:p w:rsidR="001C2A19" w:rsidRPr="00A55DCC" w:rsidRDefault="001C2A19" w:rsidP="001C2A19">
      <w:pPr>
        <w:rPr>
          <w:rFonts w:ascii="Constantia" w:hAnsi="Constantia"/>
        </w:rPr>
      </w:pPr>
    </w:p>
    <w:p w:rsidR="001C2A19" w:rsidRPr="00A55DCC" w:rsidRDefault="001C2A19" w:rsidP="001C2A19">
      <w:pPr>
        <w:rPr>
          <w:rFonts w:ascii="Constantia" w:hAnsi="Constantia"/>
        </w:rPr>
      </w:pPr>
    </w:p>
    <w:p w:rsidR="00067182" w:rsidRPr="00A55DCC" w:rsidRDefault="00067182">
      <w:pPr>
        <w:rPr>
          <w:rFonts w:ascii="Constantia" w:hAnsi="Constantia"/>
        </w:rPr>
      </w:pPr>
    </w:p>
    <w:sectPr w:rsidR="00067182" w:rsidRPr="00A55DCC" w:rsidSect="00067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2A19"/>
    <w:rsid w:val="00067182"/>
    <w:rsid w:val="001C2A19"/>
    <w:rsid w:val="002A5CE2"/>
    <w:rsid w:val="00621A10"/>
    <w:rsid w:val="00A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CBAA3-346F-4950-A088-5C4F7F2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c@sta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Microsoft account</cp:lastModifiedBy>
  <cp:revision>4</cp:revision>
  <dcterms:created xsi:type="dcterms:W3CDTF">2012-09-03T16:39:00Z</dcterms:created>
  <dcterms:modified xsi:type="dcterms:W3CDTF">2014-06-06T09:36:00Z</dcterms:modified>
</cp:coreProperties>
</file>